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9E39" w14:textId="3FA723F5" w:rsidR="0076333E" w:rsidRPr="00E55FA5" w:rsidRDefault="00C32A6F" w:rsidP="00C32A6F">
      <w:pPr>
        <w:spacing w:after="0" w:line="240" w:lineRule="auto"/>
        <w:rPr>
          <w:b/>
          <w:bCs/>
        </w:rPr>
      </w:pPr>
      <w:r w:rsidRPr="00E55FA5">
        <w:rPr>
          <w:b/>
          <w:bCs/>
        </w:rPr>
        <w:t xml:space="preserve">College of EMS </w:t>
      </w:r>
      <w:r w:rsidR="0076333E" w:rsidRPr="00E55FA5">
        <w:rPr>
          <w:b/>
          <w:bCs/>
        </w:rPr>
        <w:t>Retirement Policy</w:t>
      </w:r>
    </w:p>
    <w:p w14:paraId="05A69E3A" w14:textId="77777777" w:rsidR="0076333E" w:rsidRDefault="0076333E" w:rsidP="00C32A6F">
      <w:pPr>
        <w:spacing w:after="0" w:line="240" w:lineRule="auto"/>
      </w:pPr>
    </w:p>
    <w:p w14:paraId="05A69E3B" w14:textId="77777777" w:rsidR="0076333E" w:rsidRDefault="0076333E" w:rsidP="00C32A6F">
      <w:pPr>
        <w:spacing w:after="0" w:line="240" w:lineRule="auto"/>
      </w:pPr>
      <w:r>
        <w:t>Purpose: To recognize retiring employees for service to the College and to the University.</w:t>
      </w:r>
    </w:p>
    <w:p w14:paraId="05A69E3C" w14:textId="77777777" w:rsidR="0076333E" w:rsidRDefault="0076333E" w:rsidP="00C32A6F">
      <w:pPr>
        <w:spacing w:after="0" w:line="240" w:lineRule="auto"/>
      </w:pPr>
    </w:p>
    <w:p w14:paraId="05A69E3D" w14:textId="164DB2E7" w:rsidR="0076333E" w:rsidRDefault="0076333E" w:rsidP="00C32A6F">
      <w:pPr>
        <w:spacing w:after="0" w:line="240" w:lineRule="auto"/>
      </w:pPr>
      <w:r>
        <w:t xml:space="preserve">Recognition programs for retiring College of </w:t>
      </w:r>
      <w:r w:rsidR="0043119A">
        <w:t xml:space="preserve">Earth and Mineral Sciences </w:t>
      </w:r>
      <w:r>
        <w:t xml:space="preserve">faculty and staff will follow the guidelines below. Employees are eligible for a single retirement recognition event when they have officially announced their retirement, reached their sixtieth birthday and have at least fifteen years of continuous regular full-time employment </w:t>
      </w:r>
      <w:r w:rsidR="001A7335">
        <w:t>OR</w:t>
      </w:r>
      <w:r>
        <w:t xml:space="preserve"> have twenty-five years of regular full-time University employment (see HR 54).</w:t>
      </w:r>
    </w:p>
    <w:p w14:paraId="05A69E3E" w14:textId="77777777" w:rsidR="0076333E" w:rsidRDefault="0076333E" w:rsidP="00C32A6F">
      <w:pPr>
        <w:spacing w:after="0" w:line="240" w:lineRule="auto"/>
      </w:pPr>
    </w:p>
    <w:p w14:paraId="05A69E3F" w14:textId="2FE2562C" w:rsidR="0076333E" w:rsidRDefault="0076333E" w:rsidP="00C32A6F">
      <w:pPr>
        <w:spacing w:after="0" w:line="240" w:lineRule="auto"/>
      </w:pPr>
      <w:r>
        <w:t>1. Retirement recognition events will take the form of an open reception that will be coordinated by the</w:t>
      </w:r>
      <w:r w:rsidR="00311B47">
        <w:t>ir supervisor with assistance from their unit’s Administrative Support Coordinator</w:t>
      </w:r>
      <w:r>
        <w:t>.</w:t>
      </w:r>
    </w:p>
    <w:p w14:paraId="05A69E40" w14:textId="77777777" w:rsidR="0076333E" w:rsidRDefault="0076333E" w:rsidP="00C32A6F">
      <w:pPr>
        <w:spacing w:after="0" w:line="240" w:lineRule="auto"/>
      </w:pPr>
    </w:p>
    <w:p w14:paraId="05A69E41" w14:textId="30640142" w:rsidR="0076333E" w:rsidRDefault="0076333E" w:rsidP="00C32A6F">
      <w:pPr>
        <w:spacing w:after="0" w:line="240" w:lineRule="auto"/>
      </w:pPr>
      <w:r>
        <w:t xml:space="preserve">2. Up to a total of $200, which must </w:t>
      </w:r>
      <w:r w:rsidR="00D60367">
        <w:t>preferably be from endowment funds</w:t>
      </w:r>
      <w:r w:rsidR="00493A7C">
        <w:t xml:space="preserve"> (can </w:t>
      </w:r>
      <w:r>
        <w:t>be from general funds</w:t>
      </w:r>
      <w:r w:rsidR="00493A7C">
        <w:t xml:space="preserve"> if no endowment funds are available)</w:t>
      </w:r>
      <w:r>
        <w:t>, may be used to provide support for each reception. Receptions will be funded by their current department or unit.</w:t>
      </w:r>
    </w:p>
    <w:p w14:paraId="05A69E42" w14:textId="77777777" w:rsidR="0076333E" w:rsidRDefault="0076333E" w:rsidP="00C32A6F">
      <w:pPr>
        <w:spacing w:after="0" w:line="240" w:lineRule="auto"/>
      </w:pPr>
    </w:p>
    <w:p w14:paraId="05A69E45" w14:textId="47D46D2A" w:rsidR="00807428" w:rsidRDefault="007C19DD" w:rsidP="00C32A6F">
      <w:pPr>
        <w:spacing w:after="0" w:line="240" w:lineRule="auto"/>
      </w:pPr>
      <w:r>
        <w:t>3</w:t>
      </w:r>
      <w:r w:rsidR="0076333E">
        <w:t xml:space="preserve">. A non-cash award valued at under $100 may be presented to the retiree from his/her department or unit. </w:t>
      </w:r>
      <w:r w:rsidR="00A570B0">
        <w:t>Endowment funds (or if unavailable, g</w:t>
      </w:r>
      <w:r w:rsidR="0076333E">
        <w:t>eneral funds</w:t>
      </w:r>
      <w:r w:rsidR="00285A04">
        <w:t>)</w:t>
      </w:r>
      <w:r w:rsidR="0076333E">
        <w:t xml:space="preserve"> must be used for this award.</w:t>
      </w:r>
    </w:p>
    <w:sectPr w:rsidR="0080742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EAD5" w14:textId="77777777" w:rsidR="0009340F" w:rsidRDefault="0009340F" w:rsidP="0043119A">
      <w:pPr>
        <w:spacing w:after="0" w:line="240" w:lineRule="auto"/>
      </w:pPr>
      <w:r>
        <w:separator/>
      </w:r>
    </w:p>
  </w:endnote>
  <w:endnote w:type="continuationSeparator" w:id="0">
    <w:p w14:paraId="1DA995C4" w14:textId="77777777" w:rsidR="0009340F" w:rsidRDefault="0009340F" w:rsidP="0043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866E" w14:textId="401EF8F9" w:rsidR="0043119A" w:rsidRDefault="0043119A">
    <w:pPr>
      <w:pStyle w:val="Footer"/>
    </w:pPr>
    <w:r>
      <w:t>Last updated: 2/27/23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67A3" w14:textId="77777777" w:rsidR="0009340F" w:rsidRDefault="0009340F" w:rsidP="0043119A">
      <w:pPr>
        <w:spacing w:after="0" w:line="240" w:lineRule="auto"/>
      </w:pPr>
      <w:r>
        <w:separator/>
      </w:r>
    </w:p>
  </w:footnote>
  <w:footnote w:type="continuationSeparator" w:id="0">
    <w:p w14:paraId="3802FE92" w14:textId="77777777" w:rsidR="0009340F" w:rsidRDefault="0009340F" w:rsidP="00431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CF"/>
    <w:rsid w:val="0009340F"/>
    <w:rsid w:val="001125E7"/>
    <w:rsid w:val="001A7335"/>
    <w:rsid w:val="002477BD"/>
    <w:rsid w:val="00275626"/>
    <w:rsid w:val="002841FF"/>
    <w:rsid w:val="00285A04"/>
    <w:rsid w:val="00311B47"/>
    <w:rsid w:val="003665F5"/>
    <w:rsid w:val="0043119A"/>
    <w:rsid w:val="00493A7C"/>
    <w:rsid w:val="0076333E"/>
    <w:rsid w:val="007C19DD"/>
    <w:rsid w:val="00A570B0"/>
    <w:rsid w:val="00C32A6F"/>
    <w:rsid w:val="00D60367"/>
    <w:rsid w:val="00E02B7E"/>
    <w:rsid w:val="00E55FA5"/>
    <w:rsid w:val="00F526D5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9E39"/>
  <w15:chartTrackingRefBased/>
  <w15:docId w15:val="{89278819-D000-4E1C-AC93-63B260BF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9A"/>
  </w:style>
  <w:style w:type="paragraph" w:styleId="Footer">
    <w:name w:val="footer"/>
    <w:basedOn w:val="Normal"/>
    <w:link w:val="FooterChar"/>
    <w:uiPriority w:val="99"/>
    <w:unhideWhenUsed/>
    <w:rsid w:val="0043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9A"/>
  </w:style>
  <w:style w:type="paragraph" w:styleId="Revision">
    <w:name w:val="Revision"/>
    <w:hidden/>
    <w:uiPriority w:val="99"/>
    <w:semiHidden/>
    <w:rsid w:val="00431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1cb50-daf7-48c9-be60-f9ff6b6633aa" xsi:nil="true"/>
    <lcf76f155ced4ddcb4097134ff3c332f xmlns="f4314f42-8d66-45d7-a590-fb54340608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6" ma:contentTypeDescription="Create a new document." ma:contentTypeScope="" ma:versionID="fc7ab8a497391db0e3a2ed9bd1932064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2fa3bc7409e2b22280b58afec7c46ad5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E4997-FCE2-4E57-804C-E00B0359F700}">
  <ds:schemaRefs>
    <ds:schemaRef ds:uri="http://schemas.microsoft.com/office/2006/metadata/properties"/>
    <ds:schemaRef ds:uri="http://schemas.microsoft.com/office/infopath/2007/PartnerControls"/>
    <ds:schemaRef ds:uri="b7f1cb50-daf7-48c9-be60-f9ff6b6633aa"/>
    <ds:schemaRef ds:uri="f4314f42-8d66-45d7-a590-fb54340608bd"/>
  </ds:schemaRefs>
</ds:datastoreItem>
</file>

<file path=customXml/itemProps2.xml><?xml version="1.0" encoding="utf-8"?>
<ds:datastoreItem xmlns:ds="http://schemas.openxmlformats.org/officeDocument/2006/customXml" ds:itemID="{02BD8240-8348-4AF8-8CCA-E77F2C113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6D196-575E-419B-80B6-809D2EAB5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Company>Penn State University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jvb102</dc:creator>
  <cp:keywords/>
  <dc:description/>
  <cp:lastModifiedBy>Kiver, Nicola Marie</cp:lastModifiedBy>
  <cp:revision>14</cp:revision>
  <dcterms:created xsi:type="dcterms:W3CDTF">2023-02-27T19:50:00Z</dcterms:created>
  <dcterms:modified xsi:type="dcterms:W3CDTF">2023-02-28T21:01:00Z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0x010100DF00C4AF76F33C4EB64A9780A2FDA46F</vt:lpwstr>
  </property>
  <property fmtid="{D5CDD505-2E9C-101B-9397-08002B2CF9AE}" pid="3" name="Order">
    <vt:r8>1221700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